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19F" w:rsidRDefault="00837AF4">
      <w:pPr>
        <w:spacing w:line="380" w:lineRule="exact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/>
        </w:rPr>
        <w:tab/>
      </w:r>
    </w:p>
    <w:p w:rsidR="0032119F" w:rsidRDefault="00837AF4">
      <w:pPr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中国新闻奖系列（连续、组合）报道作品完整目录</w:t>
      </w:r>
      <w:bookmarkStart w:id="0" w:name="_GoBack"/>
      <w:bookmarkEnd w:id="0"/>
    </w:p>
    <w:tbl>
      <w:tblPr>
        <w:tblpPr w:leftFromText="180" w:rightFromText="180" w:vertAnchor="text" w:horzAnchor="margin" w:tblpXSpec="center" w:tblpY="268"/>
        <w:tblW w:w="55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846"/>
        <w:gridCol w:w="2534"/>
        <w:gridCol w:w="826"/>
        <w:gridCol w:w="965"/>
        <w:gridCol w:w="1397"/>
        <w:gridCol w:w="1092"/>
        <w:gridCol w:w="923"/>
      </w:tblGrid>
      <w:tr w:rsidR="0032119F">
        <w:trPr>
          <w:trHeight w:hRule="exact" w:val="680"/>
        </w:trPr>
        <w:tc>
          <w:tcPr>
            <w:tcW w:w="784" w:type="pct"/>
            <w:gridSpan w:val="2"/>
            <w:vAlign w:val="center"/>
          </w:tcPr>
          <w:p w:rsidR="0032119F" w:rsidRDefault="00837AF4">
            <w:pPr>
              <w:snapToGrid w:val="0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作品标题</w:t>
            </w:r>
          </w:p>
        </w:tc>
        <w:tc>
          <w:tcPr>
            <w:tcW w:w="4215" w:type="pct"/>
            <w:gridSpan w:val="6"/>
            <w:vAlign w:val="center"/>
          </w:tcPr>
          <w:p w:rsidR="0032119F" w:rsidRDefault="00B320A7">
            <w:pPr>
              <w:snapToGrid w:val="0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/>
                <w:sz w:val="28"/>
                <w:szCs w:val="28"/>
              </w:rPr>
              <w:t>草原使者</w:t>
            </w:r>
          </w:p>
        </w:tc>
      </w:tr>
      <w:tr w:rsidR="0032119F">
        <w:trPr>
          <w:trHeight w:val="680"/>
        </w:trPr>
        <w:tc>
          <w:tcPr>
            <w:tcW w:w="323" w:type="pct"/>
            <w:vAlign w:val="center"/>
          </w:tcPr>
          <w:p w:rsidR="0032119F" w:rsidRDefault="00837AF4">
            <w:pPr>
              <w:snapToGrid w:val="0"/>
              <w:spacing w:line="34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序</w:t>
            </w:r>
          </w:p>
          <w:p w:rsidR="0032119F" w:rsidRDefault="00837AF4">
            <w:pPr>
              <w:snapToGrid w:val="0"/>
              <w:spacing w:line="34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号</w:t>
            </w:r>
          </w:p>
        </w:tc>
        <w:tc>
          <w:tcPr>
            <w:tcW w:w="1842" w:type="pct"/>
            <w:gridSpan w:val="2"/>
            <w:vAlign w:val="center"/>
          </w:tcPr>
          <w:p w:rsidR="0032119F" w:rsidRDefault="00837AF4">
            <w:pPr>
              <w:snapToGrid w:val="0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单篇作品标题</w:t>
            </w:r>
          </w:p>
        </w:tc>
        <w:tc>
          <w:tcPr>
            <w:tcW w:w="450" w:type="pct"/>
            <w:vAlign w:val="center"/>
          </w:tcPr>
          <w:p w:rsidR="0032119F" w:rsidRDefault="00837AF4">
            <w:pPr>
              <w:snapToGrid w:val="0"/>
              <w:spacing w:line="32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体裁</w:t>
            </w:r>
          </w:p>
        </w:tc>
        <w:tc>
          <w:tcPr>
            <w:tcW w:w="526" w:type="pct"/>
            <w:vAlign w:val="center"/>
          </w:tcPr>
          <w:p w:rsidR="0032119F" w:rsidRDefault="00837AF4">
            <w:pPr>
              <w:snapToGrid w:val="0"/>
              <w:spacing w:line="32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字数</w:t>
            </w:r>
            <w:r>
              <w:rPr>
                <w:rFonts w:ascii="华文中宋" w:eastAsia="华文中宋" w:hAnsi="华文中宋" w:hint="eastAsia"/>
                <w:sz w:val="28"/>
                <w:szCs w:val="28"/>
              </w:rPr>
              <w:t>/</w:t>
            </w:r>
            <w:r>
              <w:rPr>
                <w:rFonts w:ascii="华文中宋" w:eastAsia="华文中宋" w:hAnsi="华文中宋" w:hint="eastAsia"/>
                <w:sz w:val="28"/>
                <w:szCs w:val="28"/>
              </w:rPr>
              <w:t>时长</w:t>
            </w:r>
          </w:p>
        </w:tc>
        <w:tc>
          <w:tcPr>
            <w:tcW w:w="761" w:type="pct"/>
            <w:vAlign w:val="center"/>
          </w:tcPr>
          <w:p w:rsidR="0032119F" w:rsidRDefault="00837AF4">
            <w:pPr>
              <w:snapToGrid w:val="0"/>
              <w:spacing w:line="32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刊播日期</w:t>
            </w:r>
          </w:p>
        </w:tc>
        <w:tc>
          <w:tcPr>
            <w:tcW w:w="595" w:type="pct"/>
            <w:vAlign w:val="center"/>
          </w:tcPr>
          <w:p w:rsidR="0032119F" w:rsidRDefault="00837AF4">
            <w:pPr>
              <w:snapToGrid w:val="0"/>
              <w:spacing w:line="32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刊播版面</w:t>
            </w:r>
          </w:p>
        </w:tc>
        <w:tc>
          <w:tcPr>
            <w:tcW w:w="500" w:type="pct"/>
            <w:vAlign w:val="center"/>
          </w:tcPr>
          <w:p w:rsidR="0032119F" w:rsidRDefault="00837AF4">
            <w:pPr>
              <w:snapToGrid w:val="0"/>
              <w:spacing w:line="32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备注</w:t>
            </w:r>
          </w:p>
        </w:tc>
      </w:tr>
      <w:tr w:rsidR="0032119F">
        <w:trPr>
          <w:trHeight w:hRule="exact" w:val="1069"/>
        </w:trPr>
        <w:tc>
          <w:tcPr>
            <w:tcW w:w="323" w:type="pct"/>
            <w:vAlign w:val="center"/>
          </w:tcPr>
          <w:p w:rsidR="0032119F" w:rsidRDefault="00837AF4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842" w:type="pct"/>
            <w:gridSpan w:val="2"/>
            <w:vAlign w:val="center"/>
          </w:tcPr>
          <w:p w:rsidR="0032119F" w:rsidRDefault="00837AF4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宋体" w:eastAsia="宋体" w:hAnsi="宋体" w:cs="宋体"/>
                <w:bCs/>
                <w:kern w:val="0"/>
                <w:szCs w:val="21"/>
                <w:lang w:bidi="ar"/>
              </w:rPr>
              <w:t>草原使者</w:t>
            </w:r>
            <w:r>
              <w:rPr>
                <w:rFonts w:ascii="宋体" w:eastAsia="宋体" w:hAnsi="宋体" w:cs="宋体"/>
                <w:bCs/>
                <w:kern w:val="0"/>
                <w:szCs w:val="21"/>
                <w:lang w:bidi="ar"/>
              </w:rPr>
              <w:t>(</w:t>
            </w:r>
            <w:proofErr w:type="gramStart"/>
            <w:r>
              <w:rPr>
                <w:rFonts w:ascii="宋体" w:eastAsia="宋体" w:hAnsi="宋体" w:cs="宋体"/>
                <w:bCs/>
                <w:kern w:val="0"/>
                <w:szCs w:val="21"/>
                <w:lang w:bidi="ar"/>
              </w:rPr>
              <w:t>一</w:t>
            </w:r>
            <w:proofErr w:type="gramEnd"/>
            <w:r>
              <w:rPr>
                <w:rFonts w:ascii="宋体" w:eastAsia="宋体" w:hAnsi="宋体" w:cs="宋体"/>
                <w:bCs/>
                <w:kern w:val="0"/>
                <w:szCs w:val="21"/>
                <w:lang w:bidi="ar"/>
              </w:rPr>
              <w:t>)</w:t>
            </w:r>
            <w:r>
              <w:rPr>
                <w:rFonts w:ascii="宋体" w:eastAsia="宋体" w:hAnsi="宋体" w:cs="宋体"/>
                <w:bCs/>
                <w:kern w:val="0"/>
                <w:szCs w:val="21"/>
                <w:lang w:bidi="ar"/>
              </w:rPr>
              <w:t>：广东医生的千里约定</w:t>
            </w:r>
            <w:r>
              <w:rPr>
                <w:rFonts w:ascii="宋体" w:eastAsia="宋体" w:hAnsi="宋体" w:cs="宋体"/>
                <w:bCs/>
                <w:kern w:val="0"/>
                <w:szCs w:val="21"/>
                <w:lang w:bidi="ar"/>
              </w:rPr>
              <w:t xml:space="preserve"> </w:t>
            </w:r>
          </w:p>
        </w:tc>
        <w:tc>
          <w:tcPr>
            <w:tcW w:w="450" w:type="pct"/>
            <w:vAlign w:val="center"/>
          </w:tcPr>
          <w:p w:rsidR="0032119F" w:rsidRDefault="00837AF4" w:rsidP="00B320A7">
            <w:pPr>
              <w:snapToGrid w:val="0"/>
              <w:jc w:val="left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  <w:lang w:bidi="ar"/>
              </w:rPr>
              <w:t>新闻专题</w:t>
            </w:r>
          </w:p>
        </w:tc>
        <w:tc>
          <w:tcPr>
            <w:tcW w:w="526" w:type="pct"/>
            <w:vAlign w:val="center"/>
          </w:tcPr>
          <w:p w:rsidR="0032119F" w:rsidRDefault="00837AF4" w:rsidP="00B320A7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  <w:lang w:bidi="ar"/>
              </w:rPr>
              <w:t>52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  <w:lang w:bidi="ar"/>
              </w:rPr>
              <w:t>″</w:t>
            </w:r>
          </w:p>
        </w:tc>
        <w:tc>
          <w:tcPr>
            <w:tcW w:w="761" w:type="pct"/>
            <w:vAlign w:val="center"/>
          </w:tcPr>
          <w:p w:rsidR="0032119F" w:rsidRDefault="00837AF4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  <w:lang w:bidi="ar"/>
              </w:rPr>
              <w:t>2019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  <w:lang w:bidi="ar"/>
              </w:rPr>
              <w:t>日</w:t>
            </w:r>
          </w:p>
        </w:tc>
        <w:tc>
          <w:tcPr>
            <w:tcW w:w="595" w:type="pct"/>
            <w:vAlign w:val="center"/>
          </w:tcPr>
          <w:p w:rsidR="0032119F" w:rsidRDefault="00837AF4">
            <w:pPr>
              <w:snapToGrid w:val="0"/>
              <w:rPr>
                <w:rFonts w:ascii="宋体" w:eastAsia="宋体" w:hAnsi="宋体" w:cs="宋体"/>
                <w:bCs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  <w:lang w:bidi="ar"/>
              </w:rPr>
              <w:t>广东卫视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  <w:lang w:bidi="ar"/>
              </w:rPr>
              <w:t xml:space="preserve"> </w:t>
            </w:r>
          </w:p>
          <w:p w:rsidR="0032119F" w:rsidRDefault="00837AF4">
            <w:pPr>
              <w:snapToGrid w:val="0"/>
              <w:rPr>
                <w:rFonts w:ascii="宋体" w:eastAsia="宋体" w:hAnsi="宋体" w:cs="宋体"/>
                <w:bCs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  <w:lang w:bidi="ar"/>
              </w:rPr>
              <w:t>《广东新闻联播》</w:t>
            </w:r>
          </w:p>
        </w:tc>
        <w:tc>
          <w:tcPr>
            <w:tcW w:w="500" w:type="pct"/>
            <w:vAlign w:val="center"/>
          </w:tcPr>
          <w:p w:rsidR="0032119F" w:rsidRDefault="00837AF4">
            <w:pPr>
              <w:snapToGrid w:val="0"/>
              <w:rPr>
                <w:rFonts w:ascii="宋体" w:eastAsia="宋体" w:hAnsi="宋体" w:cs="宋体"/>
                <w:bCs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  <w:lang w:bidi="ar"/>
              </w:rPr>
              <w:t>代表作</w:t>
            </w:r>
          </w:p>
        </w:tc>
      </w:tr>
      <w:tr w:rsidR="0032119F">
        <w:trPr>
          <w:trHeight w:hRule="exact" w:val="859"/>
        </w:trPr>
        <w:tc>
          <w:tcPr>
            <w:tcW w:w="323" w:type="pct"/>
            <w:vAlign w:val="center"/>
          </w:tcPr>
          <w:p w:rsidR="0032119F" w:rsidRDefault="00837AF4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1842" w:type="pct"/>
            <w:gridSpan w:val="2"/>
            <w:vAlign w:val="center"/>
          </w:tcPr>
          <w:p w:rsidR="0032119F" w:rsidRDefault="00837AF4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草原使者（二）：牧民身边的健康守护者</w:t>
            </w:r>
          </w:p>
        </w:tc>
        <w:tc>
          <w:tcPr>
            <w:tcW w:w="450" w:type="pct"/>
            <w:vAlign w:val="center"/>
          </w:tcPr>
          <w:p w:rsidR="0032119F" w:rsidRDefault="00837AF4" w:rsidP="00B320A7">
            <w:pPr>
              <w:snapToGrid w:val="0"/>
              <w:jc w:val="left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  <w:lang w:bidi="ar"/>
              </w:rPr>
              <w:t>新闻专题</w:t>
            </w:r>
          </w:p>
        </w:tc>
        <w:tc>
          <w:tcPr>
            <w:tcW w:w="526" w:type="pct"/>
            <w:vAlign w:val="center"/>
          </w:tcPr>
          <w:p w:rsidR="0032119F" w:rsidRDefault="00837AF4" w:rsidP="00B320A7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43</w:t>
            </w:r>
          </w:p>
        </w:tc>
        <w:tc>
          <w:tcPr>
            <w:tcW w:w="761" w:type="pct"/>
            <w:vAlign w:val="center"/>
          </w:tcPr>
          <w:p w:rsidR="0032119F" w:rsidRDefault="00837AF4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  <w:lang w:bidi="ar"/>
              </w:rPr>
              <w:t>2019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  <w:lang w:bidi="ar"/>
              </w:rPr>
              <w:t>日</w:t>
            </w:r>
          </w:p>
        </w:tc>
        <w:tc>
          <w:tcPr>
            <w:tcW w:w="595" w:type="pct"/>
            <w:vAlign w:val="center"/>
          </w:tcPr>
          <w:p w:rsidR="0032119F" w:rsidRDefault="00837AF4">
            <w:pPr>
              <w:snapToGrid w:val="0"/>
              <w:rPr>
                <w:rFonts w:ascii="宋体" w:eastAsia="宋体" w:hAnsi="宋体" w:cs="宋体"/>
                <w:bCs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  <w:lang w:bidi="ar"/>
              </w:rPr>
              <w:t>广东卫视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  <w:lang w:bidi="ar"/>
              </w:rPr>
              <w:t xml:space="preserve"> </w:t>
            </w:r>
          </w:p>
          <w:p w:rsidR="0032119F" w:rsidRDefault="00837AF4">
            <w:pPr>
              <w:snapToGrid w:val="0"/>
              <w:rPr>
                <w:rFonts w:ascii="宋体" w:eastAsia="宋体" w:hAnsi="宋体" w:cs="宋体"/>
                <w:bCs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  <w:lang w:bidi="ar"/>
              </w:rPr>
              <w:t>《广东新闻联播》</w:t>
            </w:r>
          </w:p>
        </w:tc>
        <w:tc>
          <w:tcPr>
            <w:tcW w:w="500" w:type="pct"/>
            <w:vAlign w:val="center"/>
          </w:tcPr>
          <w:p w:rsidR="0032119F" w:rsidRDefault="00837AF4">
            <w:pPr>
              <w:snapToGrid w:val="0"/>
              <w:rPr>
                <w:rFonts w:ascii="宋体" w:eastAsia="宋体" w:hAnsi="宋体" w:cs="宋体"/>
                <w:bCs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  <w:lang w:bidi="ar"/>
              </w:rPr>
              <w:t>代表作</w:t>
            </w:r>
          </w:p>
        </w:tc>
      </w:tr>
      <w:tr w:rsidR="0032119F">
        <w:trPr>
          <w:trHeight w:hRule="exact" w:val="874"/>
        </w:trPr>
        <w:tc>
          <w:tcPr>
            <w:tcW w:w="323" w:type="pct"/>
            <w:vAlign w:val="center"/>
          </w:tcPr>
          <w:p w:rsidR="0032119F" w:rsidRDefault="00837AF4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1842" w:type="pct"/>
            <w:gridSpan w:val="2"/>
            <w:vAlign w:val="center"/>
          </w:tcPr>
          <w:p w:rsidR="0032119F" w:rsidRDefault="00837AF4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草原使者（三）：跨越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8000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的粤蒙心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桥</w:t>
            </w:r>
          </w:p>
        </w:tc>
        <w:tc>
          <w:tcPr>
            <w:tcW w:w="450" w:type="pct"/>
            <w:vAlign w:val="center"/>
          </w:tcPr>
          <w:p w:rsidR="0032119F" w:rsidRDefault="00837AF4" w:rsidP="00B320A7">
            <w:pPr>
              <w:snapToGrid w:val="0"/>
              <w:jc w:val="left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  <w:lang w:bidi="ar"/>
              </w:rPr>
              <w:t>新闻专题</w:t>
            </w:r>
          </w:p>
        </w:tc>
        <w:tc>
          <w:tcPr>
            <w:tcW w:w="526" w:type="pct"/>
            <w:vAlign w:val="center"/>
          </w:tcPr>
          <w:p w:rsidR="0032119F" w:rsidRDefault="00837AF4" w:rsidP="00B320A7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23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″</w:t>
            </w:r>
          </w:p>
        </w:tc>
        <w:tc>
          <w:tcPr>
            <w:tcW w:w="761" w:type="pct"/>
            <w:vAlign w:val="center"/>
          </w:tcPr>
          <w:p w:rsidR="0032119F" w:rsidRDefault="00837AF4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  <w:lang w:bidi="ar"/>
              </w:rPr>
              <w:t>2019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  <w:lang w:bidi="ar"/>
              </w:rPr>
              <w:t>日</w:t>
            </w:r>
          </w:p>
        </w:tc>
        <w:tc>
          <w:tcPr>
            <w:tcW w:w="595" w:type="pct"/>
            <w:vAlign w:val="center"/>
          </w:tcPr>
          <w:p w:rsidR="0032119F" w:rsidRDefault="00837AF4">
            <w:pPr>
              <w:snapToGrid w:val="0"/>
              <w:rPr>
                <w:rFonts w:ascii="宋体" w:eastAsia="宋体" w:hAnsi="宋体" w:cs="宋体"/>
                <w:bCs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  <w:lang w:bidi="ar"/>
              </w:rPr>
              <w:t>广东卫视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  <w:lang w:bidi="ar"/>
              </w:rPr>
              <w:t xml:space="preserve"> </w:t>
            </w:r>
          </w:p>
          <w:p w:rsidR="0032119F" w:rsidRDefault="00837AF4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  <w:lang w:bidi="ar"/>
              </w:rPr>
              <w:t>《广东新闻联播》</w:t>
            </w:r>
          </w:p>
        </w:tc>
        <w:tc>
          <w:tcPr>
            <w:tcW w:w="500" w:type="pct"/>
            <w:vAlign w:val="center"/>
          </w:tcPr>
          <w:p w:rsidR="0032119F" w:rsidRDefault="00837AF4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  <w:lang w:bidi="ar"/>
              </w:rPr>
              <w:t>代表作</w:t>
            </w:r>
          </w:p>
        </w:tc>
      </w:tr>
      <w:tr w:rsidR="0032119F">
        <w:trPr>
          <w:trHeight w:hRule="exact" w:val="624"/>
        </w:trPr>
        <w:tc>
          <w:tcPr>
            <w:tcW w:w="323" w:type="pct"/>
            <w:vAlign w:val="center"/>
          </w:tcPr>
          <w:p w:rsidR="0032119F" w:rsidRDefault="00837AF4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4</w:t>
            </w:r>
          </w:p>
        </w:tc>
        <w:tc>
          <w:tcPr>
            <w:tcW w:w="1842" w:type="pct"/>
            <w:gridSpan w:val="2"/>
            <w:vAlign w:val="center"/>
          </w:tcPr>
          <w:p w:rsidR="0032119F" w:rsidRDefault="0032119F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:rsidR="0032119F" w:rsidRDefault="0032119F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526" w:type="pct"/>
            <w:vAlign w:val="center"/>
          </w:tcPr>
          <w:p w:rsidR="0032119F" w:rsidRDefault="0032119F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761" w:type="pct"/>
            <w:vAlign w:val="center"/>
          </w:tcPr>
          <w:p w:rsidR="0032119F" w:rsidRDefault="0032119F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595" w:type="pct"/>
            <w:vAlign w:val="center"/>
          </w:tcPr>
          <w:p w:rsidR="0032119F" w:rsidRDefault="0032119F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500" w:type="pct"/>
            <w:vAlign w:val="center"/>
          </w:tcPr>
          <w:p w:rsidR="0032119F" w:rsidRDefault="0032119F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32119F">
        <w:trPr>
          <w:trHeight w:hRule="exact" w:val="624"/>
        </w:trPr>
        <w:tc>
          <w:tcPr>
            <w:tcW w:w="323" w:type="pct"/>
            <w:vAlign w:val="center"/>
          </w:tcPr>
          <w:p w:rsidR="0032119F" w:rsidRDefault="00837AF4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5</w:t>
            </w:r>
          </w:p>
        </w:tc>
        <w:tc>
          <w:tcPr>
            <w:tcW w:w="1842" w:type="pct"/>
            <w:gridSpan w:val="2"/>
            <w:vAlign w:val="center"/>
          </w:tcPr>
          <w:p w:rsidR="0032119F" w:rsidRDefault="0032119F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:rsidR="0032119F" w:rsidRDefault="0032119F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526" w:type="pct"/>
            <w:vAlign w:val="center"/>
          </w:tcPr>
          <w:p w:rsidR="0032119F" w:rsidRDefault="0032119F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761" w:type="pct"/>
            <w:vAlign w:val="center"/>
          </w:tcPr>
          <w:p w:rsidR="0032119F" w:rsidRDefault="0032119F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595" w:type="pct"/>
            <w:vAlign w:val="center"/>
          </w:tcPr>
          <w:p w:rsidR="0032119F" w:rsidRDefault="0032119F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500" w:type="pct"/>
            <w:vAlign w:val="center"/>
          </w:tcPr>
          <w:p w:rsidR="0032119F" w:rsidRDefault="0032119F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32119F">
        <w:trPr>
          <w:trHeight w:hRule="exact" w:val="624"/>
        </w:trPr>
        <w:tc>
          <w:tcPr>
            <w:tcW w:w="323" w:type="pct"/>
            <w:vAlign w:val="center"/>
          </w:tcPr>
          <w:p w:rsidR="0032119F" w:rsidRDefault="00837AF4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6</w:t>
            </w:r>
          </w:p>
        </w:tc>
        <w:tc>
          <w:tcPr>
            <w:tcW w:w="1842" w:type="pct"/>
            <w:gridSpan w:val="2"/>
            <w:vAlign w:val="center"/>
          </w:tcPr>
          <w:p w:rsidR="0032119F" w:rsidRDefault="0032119F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:rsidR="0032119F" w:rsidRDefault="0032119F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526" w:type="pct"/>
            <w:vAlign w:val="center"/>
          </w:tcPr>
          <w:p w:rsidR="0032119F" w:rsidRDefault="0032119F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761" w:type="pct"/>
            <w:vAlign w:val="center"/>
          </w:tcPr>
          <w:p w:rsidR="0032119F" w:rsidRDefault="0032119F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595" w:type="pct"/>
            <w:vAlign w:val="center"/>
          </w:tcPr>
          <w:p w:rsidR="0032119F" w:rsidRDefault="0032119F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500" w:type="pct"/>
            <w:vAlign w:val="center"/>
          </w:tcPr>
          <w:p w:rsidR="0032119F" w:rsidRDefault="0032119F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32119F">
        <w:trPr>
          <w:trHeight w:hRule="exact" w:val="624"/>
        </w:trPr>
        <w:tc>
          <w:tcPr>
            <w:tcW w:w="323" w:type="pct"/>
            <w:vAlign w:val="center"/>
          </w:tcPr>
          <w:p w:rsidR="0032119F" w:rsidRDefault="00837AF4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7</w:t>
            </w:r>
          </w:p>
        </w:tc>
        <w:tc>
          <w:tcPr>
            <w:tcW w:w="1842" w:type="pct"/>
            <w:gridSpan w:val="2"/>
            <w:vAlign w:val="center"/>
          </w:tcPr>
          <w:p w:rsidR="0032119F" w:rsidRDefault="0032119F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:rsidR="0032119F" w:rsidRDefault="0032119F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526" w:type="pct"/>
            <w:vAlign w:val="center"/>
          </w:tcPr>
          <w:p w:rsidR="0032119F" w:rsidRDefault="0032119F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761" w:type="pct"/>
            <w:vAlign w:val="center"/>
          </w:tcPr>
          <w:p w:rsidR="0032119F" w:rsidRDefault="0032119F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595" w:type="pct"/>
            <w:vAlign w:val="center"/>
          </w:tcPr>
          <w:p w:rsidR="0032119F" w:rsidRDefault="0032119F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500" w:type="pct"/>
            <w:vAlign w:val="center"/>
          </w:tcPr>
          <w:p w:rsidR="0032119F" w:rsidRDefault="0032119F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32119F">
        <w:trPr>
          <w:trHeight w:hRule="exact" w:val="624"/>
        </w:trPr>
        <w:tc>
          <w:tcPr>
            <w:tcW w:w="323" w:type="pct"/>
            <w:vAlign w:val="center"/>
          </w:tcPr>
          <w:p w:rsidR="0032119F" w:rsidRDefault="00837AF4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8</w:t>
            </w:r>
          </w:p>
        </w:tc>
        <w:tc>
          <w:tcPr>
            <w:tcW w:w="1842" w:type="pct"/>
            <w:gridSpan w:val="2"/>
            <w:vAlign w:val="center"/>
          </w:tcPr>
          <w:p w:rsidR="0032119F" w:rsidRDefault="0032119F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:rsidR="0032119F" w:rsidRDefault="0032119F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526" w:type="pct"/>
            <w:vAlign w:val="center"/>
          </w:tcPr>
          <w:p w:rsidR="0032119F" w:rsidRDefault="0032119F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761" w:type="pct"/>
            <w:vAlign w:val="center"/>
          </w:tcPr>
          <w:p w:rsidR="0032119F" w:rsidRDefault="0032119F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595" w:type="pct"/>
            <w:vAlign w:val="center"/>
          </w:tcPr>
          <w:p w:rsidR="0032119F" w:rsidRDefault="0032119F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500" w:type="pct"/>
            <w:vAlign w:val="center"/>
          </w:tcPr>
          <w:p w:rsidR="0032119F" w:rsidRDefault="0032119F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32119F">
        <w:trPr>
          <w:trHeight w:hRule="exact" w:val="624"/>
        </w:trPr>
        <w:tc>
          <w:tcPr>
            <w:tcW w:w="323" w:type="pct"/>
            <w:vAlign w:val="center"/>
          </w:tcPr>
          <w:p w:rsidR="0032119F" w:rsidRDefault="00837AF4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</w:p>
        </w:tc>
        <w:tc>
          <w:tcPr>
            <w:tcW w:w="1842" w:type="pct"/>
            <w:gridSpan w:val="2"/>
            <w:vAlign w:val="center"/>
          </w:tcPr>
          <w:p w:rsidR="0032119F" w:rsidRDefault="0032119F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:rsidR="0032119F" w:rsidRDefault="0032119F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526" w:type="pct"/>
            <w:vAlign w:val="center"/>
          </w:tcPr>
          <w:p w:rsidR="0032119F" w:rsidRDefault="0032119F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761" w:type="pct"/>
            <w:vAlign w:val="center"/>
          </w:tcPr>
          <w:p w:rsidR="0032119F" w:rsidRDefault="0032119F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595" w:type="pct"/>
            <w:vAlign w:val="center"/>
          </w:tcPr>
          <w:p w:rsidR="0032119F" w:rsidRDefault="0032119F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500" w:type="pct"/>
            <w:vAlign w:val="center"/>
          </w:tcPr>
          <w:p w:rsidR="0032119F" w:rsidRDefault="0032119F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32119F">
        <w:trPr>
          <w:trHeight w:hRule="exact" w:val="624"/>
        </w:trPr>
        <w:tc>
          <w:tcPr>
            <w:tcW w:w="323" w:type="pct"/>
            <w:vAlign w:val="center"/>
          </w:tcPr>
          <w:p w:rsidR="0032119F" w:rsidRDefault="00837AF4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10</w:t>
            </w:r>
          </w:p>
        </w:tc>
        <w:tc>
          <w:tcPr>
            <w:tcW w:w="1842" w:type="pct"/>
            <w:gridSpan w:val="2"/>
            <w:vAlign w:val="center"/>
          </w:tcPr>
          <w:p w:rsidR="0032119F" w:rsidRDefault="0032119F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:rsidR="0032119F" w:rsidRDefault="0032119F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526" w:type="pct"/>
            <w:vAlign w:val="center"/>
          </w:tcPr>
          <w:p w:rsidR="0032119F" w:rsidRDefault="0032119F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761" w:type="pct"/>
            <w:vAlign w:val="center"/>
          </w:tcPr>
          <w:p w:rsidR="0032119F" w:rsidRDefault="0032119F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595" w:type="pct"/>
            <w:vAlign w:val="center"/>
          </w:tcPr>
          <w:p w:rsidR="0032119F" w:rsidRDefault="0032119F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500" w:type="pct"/>
            <w:vAlign w:val="center"/>
          </w:tcPr>
          <w:p w:rsidR="0032119F" w:rsidRDefault="0032119F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32119F">
        <w:trPr>
          <w:trHeight w:hRule="exact" w:val="624"/>
        </w:trPr>
        <w:tc>
          <w:tcPr>
            <w:tcW w:w="323" w:type="pct"/>
            <w:vAlign w:val="center"/>
          </w:tcPr>
          <w:p w:rsidR="0032119F" w:rsidRDefault="00837AF4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11</w:t>
            </w:r>
          </w:p>
        </w:tc>
        <w:tc>
          <w:tcPr>
            <w:tcW w:w="1842" w:type="pct"/>
            <w:gridSpan w:val="2"/>
            <w:vAlign w:val="center"/>
          </w:tcPr>
          <w:p w:rsidR="0032119F" w:rsidRDefault="0032119F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:rsidR="0032119F" w:rsidRDefault="0032119F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526" w:type="pct"/>
            <w:vAlign w:val="center"/>
          </w:tcPr>
          <w:p w:rsidR="0032119F" w:rsidRDefault="0032119F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761" w:type="pct"/>
            <w:vAlign w:val="center"/>
          </w:tcPr>
          <w:p w:rsidR="0032119F" w:rsidRDefault="0032119F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595" w:type="pct"/>
            <w:vAlign w:val="center"/>
          </w:tcPr>
          <w:p w:rsidR="0032119F" w:rsidRDefault="0032119F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500" w:type="pct"/>
            <w:vAlign w:val="center"/>
          </w:tcPr>
          <w:p w:rsidR="0032119F" w:rsidRDefault="0032119F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32119F">
        <w:trPr>
          <w:trHeight w:val="465"/>
        </w:trPr>
        <w:tc>
          <w:tcPr>
            <w:tcW w:w="5000" w:type="pct"/>
            <w:gridSpan w:val="8"/>
            <w:tcBorders>
              <w:left w:val="nil"/>
              <w:bottom w:val="nil"/>
              <w:right w:val="nil"/>
            </w:tcBorders>
            <w:vAlign w:val="center"/>
          </w:tcPr>
          <w:p w:rsidR="0032119F" w:rsidRDefault="00837AF4">
            <w:pPr>
              <w:spacing w:line="380" w:lineRule="exact"/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 w:hint="eastAsia"/>
                <w:sz w:val="28"/>
              </w:rPr>
              <w:t>1.</w:t>
            </w:r>
            <w:r>
              <w:rPr>
                <w:rFonts w:ascii="楷体" w:eastAsia="楷体" w:hAnsi="楷体" w:hint="eastAsia"/>
                <w:sz w:val="28"/>
              </w:rPr>
              <w:t>附在系列（连续、组合）报道作品推荐表后。</w:t>
            </w:r>
          </w:p>
          <w:p w:rsidR="0032119F" w:rsidRDefault="00837AF4">
            <w:pPr>
              <w:spacing w:line="380" w:lineRule="exact"/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 w:hint="eastAsia"/>
                <w:sz w:val="28"/>
              </w:rPr>
              <w:t>2.</w:t>
            </w:r>
            <w:r>
              <w:rPr>
                <w:rFonts w:ascii="楷体" w:eastAsia="楷体" w:hAnsi="楷体" w:hint="eastAsia"/>
                <w:sz w:val="28"/>
              </w:rPr>
              <w:t>填报作品按发表时间排序。</w:t>
            </w:r>
          </w:p>
          <w:p w:rsidR="0032119F" w:rsidRDefault="00837AF4">
            <w:pPr>
              <w:snapToGrid w:val="0"/>
              <w:spacing w:line="380" w:lineRule="exact"/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 w:hint="eastAsia"/>
                <w:sz w:val="28"/>
              </w:rPr>
              <w:t>3.3</w:t>
            </w:r>
            <w:r>
              <w:rPr>
                <w:rFonts w:ascii="楷体" w:eastAsia="楷体" w:hAnsi="楷体" w:hint="eastAsia"/>
                <w:sz w:val="28"/>
              </w:rPr>
              <w:t>篇代表作必须从开头、中间、结尾三部分中各选</w:t>
            </w:r>
            <w:r>
              <w:rPr>
                <w:rFonts w:ascii="楷体" w:eastAsia="楷体" w:hAnsi="楷体" w:hint="eastAsia"/>
                <w:sz w:val="28"/>
              </w:rPr>
              <w:t>1</w:t>
            </w:r>
            <w:r>
              <w:rPr>
                <w:rFonts w:ascii="楷体" w:eastAsia="楷体" w:hAnsi="楷体" w:hint="eastAsia"/>
                <w:sz w:val="28"/>
              </w:rPr>
              <w:t>篇，并在“备注”栏内注明“代表作”字样。</w:t>
            </w:r>
          </w:p>
          <w:p w:rsidR="0032119F" w:rsidRDefault="00837AF4">
            <w:pPr>
              <w:snapToGrid w:val="0"/>
              <w:spacing w:line="380" w:lineRule="exac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4.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广播、电视作品在“刊播日期”栏内填报播出日期及时间；在“刊播版面”栏内填报作品刊播频道、频率和栏目名称。</w:t>
            </w:r>
          </w:p>
        </w:tc>
      </w:tr>
    </w:tbl>
    <w:p w:rsidR="0032119F" w:rsidRDefault="0032119F">
      <w:pPr>
        <w:jc w:val="center"/>
        <w:rPr>
          <w:rFonts w:ascii="华文中宋" w:eastAsia="华文中宋" w:hAnsi="华文中宋"/>
          <w:sz w:val="36"/>
          <w:szCs w:val="36"/>
        </w:rPr>
      </w:pPr>
    </w:p>
    <w:sectPr w:rsidR="0032119F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AF4" w:rsidRDefault="00837AF4">
      <w:r>
        <w:separator/>
      </w:r>
    </w:p>
  </w:endnote>
  <w:endnote w:type="continuationSeparator" w:id="0">
    <w:p w:rsidR="00837AF4" w:rsidRDefault="00837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AF4" w:rsidRDefault="00837AF4">
      <w:r>
        <w:separator/>
      </w:r>
    </w:p>
  </w:footnote>
  <w:footnote w:type="continuationSeparator" w:id="0">
    <w:p w:rsidR="00837AF4" w:rsidRDefault="00837A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19F" w:rsidRDefault="00837AF4">
    <w:pPr>
      <w:spacing w:line="620" w:lineRule="exact"/>
      <w:rPr>
        <w:rFonts w:ascii="仿宋" w:eastAsia="仿宋" w:hAnsi="仿宋"/>
        <w:sz w:val="32"/>
        <w:szCs w:val="32"/>
      </w:rPr>
    </w:pPr>
    <w:r>
      <w:rPr>
        <w:rFonts w:ascii="仿宋" w:eastAsia="仿宋" w:hAnsi="仿宋" w:hint="eastAsia"/>
        <w:sz w:val="32"/>
        <w:szCs w:val="32"/>
      </w:rPr>
      <w:t>附件</w:t>
    </w:r>
    <w:r>
      <w:rPr>
        <w:rFonts w:ascii="仿宋" w:eastAsia="仿宋" w:hAnsi="仿宋"/>
        <w:sz w:val="32"/>
        <w:szCs w:val="32"/>
      </w:rPr>
      <w:t>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022"/>
    <w:rsid w:val="00006131"/>
    <w:rsid w:val="00022E17"/>
    <w:rsid w:val="00062056"/>
    <w:rsid w:val="000746E3"/>
    <w:rsid w:val="0008148A"/>
    <w:rsid w:val="0011698E"/>
    <w:rsid w:val="001A217C"/>
    <w:rsid w:val="001F161F"/>
    <w:rsid w:val="00202053"/>
    <w:rsid w:val="002136E1"/>
    <w:rsid w:val="00271CD7"/>
    <w:rsid w:val="002F0413"/>
    <w:rsid w:val="0032119F"/>
    <w:rsid w:val="00343C0E"/>
    <w:rsid w:val="00375E48"/>
    <w:rsid w:val="003C38E7"/>
    <w:rsid w:val="003F5C45"/>
    <w:rsid w:val="00410E74"/>
    <w:rsid w:val="004E64AA"/>
    <w:rsid w:val="004F45A2"/>
    <w:rsid w:val="004F5EC8"/>
    <w:rsid w:val="00506B5F"/>
    <w:rsid w:val="00525EC3"/>
    <w:rsid w:val="0059221E"/>
    <w:rsid w:val="0063730A"/>
    <w:rsid w:val="00692022"/>
    <w:rsid w:val="006956BE"/>
    <w:rsid w:val="006A5D2A"/>
    <w:rsid w:val="00757E31"/>
    <w:rsid w:val="007D6EC8"/>
    <w:rsid w:val="00837AF4"/>
    <w:rsid w:val="00887A49"/>
    <w:rsid w:val="008C3A23"/>
    <w:rsid w:val="008D7481"/>
    <w:rsid w:val="008E62F2"/>
    <w:rsid w:val="00917E25"/>
    <w:rsid w:val="00961578"/>
    <w:rsid w:val="009F4EAD"/>
    <w:rsid w:val="00A47AA4"/>
    <w:rsid w:val="00AA6464"/>
    <w:rsid w:val="00B0606E"/>
    <w:rsid w:val="00B320A7"/>
    <w:rsid w:val="00B909AE"/>
    <w:rsid w:val="00BD23B6"/>
    <w:rsid w:val="00BE3F09"/>
    <w:rsid w:val="00C02BAC"/>
    <w:rsid w:val="00C2108C"/>
    <w:rsid w:val="00CC592A"/>
    <w:rsid w:val="00D11189"/>
    <w:rsid w:val="00D826DB"/>
    <w:rsid w:val="00DB28F5"/>
    <w:rsid w:val="00DC4552"/>
    <w:rsid w:val="00DE4053"/>
    <w:rsid w:val="00F21EE3"/>
    <w:rsid w:val="00F73CED"/>
    <w:rsid w:val="00F76608"/>
    <w:rsid w:val="00F84140"/>
    <w:rsid w:val="00F92CD0"/>
    <w:rsid w:val="067E19FB"/>
    <w:rsid w:val="07945ED5"/>
    <w:rsid w:val="1F961BF8"/>
    <w:rsid w:val="212C1063"/>
    <w:rsid w:val="213B30C3"/>
    <w:rsid w:val="22A173E9"/>
    <w:rsid w:val="26FE6D98"/>
    <w:rsid w:val="2BCA0F52"/>
    <w:rsid w:val="2E984518"/>
    <w:rsid w:val="3B2E212D"/>
    <w:rsid w:val="43F344F3"/>
    <w:rsid w:val="4EB13637"/>
    <w:rsid w:val="6B1A1F49"/>
    <w:rsid w:val="734D178C"/>
    <w:rsid w:val="75A249E4"/>
    <w:rsid w:val="7DCE21A4"/>
    <w:rsid w:val="7E3E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0C970B-1803-44C6-8AEE-0B8FBD32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Char"/>
    <w:uiPriority w:val="99"/>
    <w:unhideWhenUsed/>
    <w:qFormat/>
    <w:pPr>
      <w:spacing w:after="120"/>
    </w:pPr>
    <w:rPr>
      <w:rFonts w:ascii="Times New Roman" w:eastAsia="宋体" w:hAnsi="Times New Roman" w:cs="Times New Roman"/>
      <w:sz w:val="16"/>
      <w:szCs w:val="16"/>
      <w:lang w:val="zh-CN"/>
    </w:rPr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after="225"/>
      <w:jc w:val="left"/>
    </w:pPr>
    <w:rPr>
      <w:rFonts w:cs="Times New Roman"/>
      <w:kern w:val="0"/>
      <w:sz w:val="24"/>
    </w:rPr>
  </w:style>
  <w:style w:type="character" w:styleId="a7">
    <w:name w:val="Hyperlink"/>
    <w:uiPriority w:val="99"/>
    <w:unhideWhenUsed/>
    <w:qFormat/>
    <w:rPr>
      <w:color w:val="0000FF"/>
      <w:u w:val="single"/>
    </w:rPr>
  </w:style>
  <w:style w:type="character" w:customStyle="1" w:styleId="Char1">
    <w:name w:val="页眉 Char"/>
    <w:basedOn w:val="a0"/>
    <w:link w:val="a5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customStyle="1" w:styleId="1">
    <w:name w:val="纯文本1"/>
    <w:basedOn w:val="a"/>
    <w:qFormat/>
    <w:pPr>
      <w:adjustRightInd w:val="0"/>
    </w:pPr>
    <w:rPr>
      <w:rFonts w:ascii="宋体" w:eastAsia="宋体" w:hAnsi="Courier New" w:cs="Times New Roman"/>
      <w:szCs w:val="20"/>
    </w:rPr>
  </w:style>
  <w:style w:type="character" w:customStyle="1" w:styleId="3Char">
    <w:name w:val="正文文本 3 Char"/>
    <w:basedOn w:val="a0"/>
    <w:link w:val="3"/>
    <w:uiPriority w:val="99"/>
    <w:rPr>
      <w:rFonts w:ascii="Times New Roman" w:eastAsia="宋体" w:hAnsi="Times New Roman" w:cs="Times New Roman"/>
      <w:sz w:val="16"/>
      <w:szCs w:val="16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D5A4AF-8A69-454D-970A-CB5EC7C7F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李硕彤</dc:creator>
  <cp:lastModifiedBy>黄俊楠(1507815)</cp:lastModifiedBy>
  <cp:revision>2</cp:revision>
  <cp:lastPrinted>2020-06-06T09:20:00Z</cp:lastPrinted>
  <dcterms:created xsi:type="dcterms:W3CDTF">2020-06-10T02:33:00Z</dcterms:created>
  <dcterms:modified xsi:type="dcterms:W3CDTF">2020-06-10T02:33:00Z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